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691A">
      <w:pPr>
        <w:keepNext w:val="0"/>
        <w:keepLines w:val="0"/>
        <w:pageBreakBefore w:val="0"/>
        <w:widowControl w:val="0"/>
        <w:kinsoku/>
        <w:wordWrap w:val="0"/>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2026年艺术类人才培养特别项目</w:t>
      </w:r>
    </w:p>
    <w:p w14:paraId="0184FAE4">
      <w:pPr>
        <w:keepNext w:val="0"/>
        <w:keepLines w:val="0"/>
        <w:pageBreakBefore w:val="0"/>
        <w:widowControl w:val="0"/>
        <w:kinsoku/>
        <w:wordWrap w:val="0"/>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申请人应提交材料及说明</w:t>
      </w:r>
    </w:p>
    <w:p w14:paraId="4E861878">
      <w:pPr>
        <w:keepNext w:val="0"/>
        <w:keepLines w:val="0"/>
        <w:pageBreakBefore w:val="0"/>
        <w:widowControl w:val="0"/>
        <w:kinsoku/>
        <w:wordWrap w:val="0"/>
        <w:overflowPunct/>
        <w:topLinePunct w:val="0"/>
        <w:autoSpaceDE/>
        <w:autoSpaceDN/>
        <w:bidi w:val="0"/>
        <w:adjustRightInd/>
        <w:snapToGrid/>
        <w:spacing w:line="560" w:lineRule="exact"/>
        <w:textAlignment w:val="auto"/>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pPr>
    </w:p>
    <w:p w14:paraId="5E4116D0">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bookmarkStart w:id="0" w:name="_GoBack"/>
      <w:bookmarkEnd w:id="0"/>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一、应提交申请材料</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xml:space="preserve">       1. </w:t>
      </w:r>
      <w:r>
        <w:rPr>
          <w:rFonts w:hint="default" w:ascii="Times New Roman" w:hAnsi="Times New Roman" w:eastAsia="仿宋" w:cs="Times New Roman"/>
          <w:i w:val="0"/>
          <w:iCs w:val="0"/>
          <w:caps w:val="0"/>
          <w:color w:val="000000"/>
          <w:spacing w:val="0"/>
          <w:w w:val="90"/>
          <w:sz w:val="32"/>
          <w:szCs w:val="32"/>
          <w:bdr w:val="none" w:color="auto" w:sz="0" w:space="0"/>
          <w:shd w:val="clear" w:fill="FFFFFF"/>
        </w:rPr>
        <w:t>《国家留学基金管理委员会出国留学申请表》（访学类）</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 《单位推荐意见表》</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3. 有效身份证</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4. 国外单位正式邀请信</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5. 外语水平证明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6. 获奖证书（不超过5页）</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7. 职称证书、最高学历、学位证书</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8. 外方合作者简历</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注：</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-请按材料说明顺序准备一份纸质申请材料，并按国家公派留学管理信息平台上的说明将相关材料扫描并上传至信息平台（《单位推荐意见表》无需扫描上传）。</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-如提供的材料中有英语以外语种书写的，需另提供中文翻译件，并由推选单位加盖审核部门公章。</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-申请材料一律使用A4纸打印或复印，请在申请表第一页粘贴申请人近期彩色照片（一寸免冠、光纸正面）。</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-申请人需向受理单位提交一套书面申请材料留存（留存期限为3年），受理单位无需向国家留学基金委提交纸质材料。</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申请人应按照规定的程序、时间和要求提交申请材料，并对材料的真实性负责。因申请材料原因导致的责任和后果由申请人承担。</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申请人上传材料模糊不清、无法识别的，视为无效申请。</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二、材料说明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1.《国家留学基金管理委员会出国留学申请表》（访学类）</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如确实需在受理单位接收后修正内容，需联系受理单位退回，并在项目开通期内再次提交申请表。因此，申请表填写完成后，请务必仔细核对无误后方可提交。申请人需在申请材料“申请人保证”栏中签名。</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w:t>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2.《单位推荐意见表》</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应加盖推荐单位公章。申请受理工作委托受理单位负责，（详见受理单位一览表）。</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w:t>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3.有效身份证扫描件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申请人将身份证正反面（个人信息、证件有效期和发证机关）扫描在同一张A4纸上，提供的身份证须在有效期内。</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4.国外单位正式邀请信扫描件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1）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a．基本信息：姓名、国内单位等；</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b．留学身份：访问学者、博士后；</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c．留学期限：明确到留学起止年月，第一批开始时间应不早于2026年7月1日，且不晚于2027年12月31日；第二批开始时间应不早于2027年1月1日，且不晚于2027年12月31日；</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d．工作语言：赴非英语国家，邀请信中应明确留学期间的工作语言，如工作语言为英语，英语达到国家公派合格标准即可；</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e．留学专业、课题或研究方向；</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f．资金资助情况；</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g．外方负责人签字（含电子签名）与联系方式。</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（2）外方邀请信应为无条件邀请信，但以下条件除外：邀请信在申请人取得国家留学基金资助后方可生效；</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对邀请信不符合上述要求的，材料审核不予通过。</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w:t>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5.外语水平证明扫描件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申请人应按项目的外语水平要求提交相应的有效外语水平证明扫描件。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w:t>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6.获奖证书扫描件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应是与申请国家留学基金资助相关的、获奖级别最高、日期最新的奖励（原则上应是5年内获得的）。获奖证书扫描件不得超过5页（含）。</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7.职称证书、最高学历、学位证书扫描件</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1）在职申请人：应提供所持有的最高职称、最高学历及学位证书的扫描件。可使用学信网《教育部学历证书电子注册备案表》或档案主管部门出具的证明替代。网报时请将以上文件合并为一个电子文档进行上传。</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（2）应届博士毕业生（尚未获得博士学位的）：应提供所持有的最高职称（如无可不提交）、最高学历、学位证书的扫描件，及在读学校开具的博士学籍证明（应明确于2026年毕业）。</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Style w:val="4"/>
          <w:rFonts w:hint="default" w:ascii="Times New Roman" w:hAnsi="Times New Roman" w:eastAsia="仿宋" w:cs="Times New Roman"/>
          <w:i w:val="0"/>
          <w:iCs w:val="0"/>
          <w:caps w:val="0"/>
          <w:color w:val="000000"/>
          <w:spacing w:val="0"/>
          <w:sz w:val="32"/>
          <w:szCs w:val="32"/>
          <w:bdr w:val="none" w:color="auto" w:sz="0" w:space="0"/>
          <w:shd w:val="clear" w:fill="FFFFFF"/>
        </w:rPr>
        <w:t>       8.外方合作者简历</w:t>
      </w:r>
      <w:r>
        <w:rPr>
          <w:rFonts w:hint="default" w:ascii="Times New Roman" w:hAnsi="Times New Roman" w:eastAsia="仿宋" w:cs="Times New Roman"/>
          <w:i w:val="0"/>
          <w:iCs w:val="0"/>
          <w:caps w:val="0"/>
          <w:color w:val="000000"/>
          <w:spacing w:val="0"/>
          <w:sz w:val="32"/>
          <w:szCs w:val="32"/>
          <w:bdr w:val="none" w:color="auto" w:sz="0" w:space="0"/>
          <w:shd w:val="clear" w:fill="FFFFFF"/>
        </w:rPr>
        <w:br w:type="textWrapping"/>
      </w:r>
      <w:r>
        <w:rPr>
          <w:rFonts w:hint="default" w:ascii="Times New Roman" w:hAnsi="Times New Roman" w:eastAsia="仿宋" w:cs="Times New Roman"/>
          <w:i w:val="0"/>
          <w:iCs w:val="0"/>
          <w:caps w:val="0"/>
          <w:color w:val="000000"/>
          <w:spacing w:val="0"/>
          <w:sz w:val="32"/>
          <w:szCs w:val="32"/>
          <w:bdr w:val="none" w:color="auto" w:sz="0" w:space="0"/>
          <w:shd w:val="clear" w:fill="FFFFFF"/>
        </w:rPr>
        <w:t>       主要包括国外合作者的教育、学术背景；目前从事科研项目及近5年内科研论文发表情况；在国外著名学术机构任职情况等，原则上不超过一页。国外合作者简历需由其本人提供并签字。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C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2026-03-26T09:42:30Z</dcterms:created>
  <dc:creator>Administrator</dc:creator>
  <cp:lastModifiedBy>Yang</cp:lastModifiedBy>
  <dcterms:modified xsi:type="dcterms:W3CDTF">2026-03-26T09:44:41Z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eyJoZGlkIjoiZWMyNDU3MGU1ZDc0YzQ3YTQ0YWU4MjJiMTE0MDRhNTQiLCJ1c2VySWQiOiIzMTczNTA3MTIifQ==</vt:lpwstr>
  </property>
  <property fmtid="{D5CDD505-2E9C-101B-9397-08002B2CF9AE}" pid="4" name="ICV">
    <vt:lpwstr>BBCF03F3997744E6B221335493985293_12</vt:lpwstr>
  </property>
</Properties>
</file>